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bookmarkStart w:id="0" w:name="_GoBack"/>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关于举办2019年安徽新华学院首届校园微视频大赛的通知</w:t>
      </w:r>
      <w:bookmarkEnd w:id="0"/>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为进一步加强校园文化建设，切实推进戏剧与影视教育，增强学生创新意识、创新精神和创作能力，积极营造青春活力的校园氛围，经研究，举办安徽新华学院首届微视频大赛，现将有关事项通知如下：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一、活动主题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共筑青春梦</w:t>
      </w:r>
      <w:r>
        <w:rPr>
          <w:rFonts w:hint="eastAsia" w:asciiTheme="minorEastAsia" w:hAnsiTheme="minorEastAsia" w:cstheme="minorEastAsia"/>
          <w:b w:val="0"/>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建功新时代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二、活动时间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2019年4月--6月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三、活动安排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（1）参赛对象：安徽新华学院在校学生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2）作品要求：作品格式以AVI或MP4主流高清格式为主，时间长度不得超过6分钟，递交作品同时附带报名表（附件一），包括内容简介、主要创作人员名单（不超过2人）。参赛作品片头字幕必须有参赛作品名称，片尾字幕标注制作人员。题材形式不限（包括微视频、微电影、微纪实、微广告、动画、原创MV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（3）作品必须由参赛者原创，参赛者应确认拥有作品的著作权。本次大赛收到的作品，均默认著作权所有者同意视频作品在本次活动涉及到的各种平台及视频网站相关媒体报道中无偿使用和用于我校平台传播。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（4）交稿方式： 将作品及附带文字说明以压缩包形式（参考样式：文化与新闻传播学业（学院）+王小明（姓名）+美好青春（作品名称）于2019年5月30日17点前发送到1185705238@qq.com。</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四、评选标准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内容主题：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1）主题健康积极，价值观导向良好；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2）能展现当代大学生风貌 ，体现时代精神；</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3）作品要有“安徽新华学院”元素，内容鲜明，具有一定的思想性、逻辑性，或较强的表现力、感染力。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技术手法：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1） 画面流畅自然，注意构图，富有美感；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2） 镜头运用合理，衔接顺畅，剪辑精当；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3） 声音不嘈杂混乱，配乐合理，能够起到渲染作品主题的作用。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创意性：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主题内容、拍摄剪辑或故事情节不拘一格，匠心独运。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整体性：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整部作品风格统一，紧扣主题，合理添加片头、片尾、字幕、制作人员等要素。给人耳目一新之感与别具一格的视听享受。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时长：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作品时长符合要求，控制在2-6分钟以内。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五、奖项设置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安徽新华学院首届微视频大赛奖项设置共六项，包括最佳短片奖、最佳摄影奖、最佳剪辑奖、最佳创意奖、最佳表演奖、最佳视觉效果奖。每个奖项评奖标准如下：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最佳短片奖： 所有评分项目得分最高者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最佳创意奖：“主旨内容+创意+人物表现+镜头表现”得分最高者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最佳摄影奖：“镜头表现”得分最高者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最佳剪辑奖：“剪辑衔接”得分最高者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最佳表演奖：视频中演员表现力得分最高者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最佳视觉效果奖：“镜头表现+后期效果+剪辑衔接”得分最高者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参赛指引：作品创作可结合大学生对校园美的探索和诠释，以大学生的角度，对在青春阳光的校园环境下学习上、生活里以及感悟中得到的收获，在成长感悟中形成自己对新时代、新使命的新见解，展现当代大学生朝气蓬勃的青春风貌。通过青春励志、班级风采、宿舍文化、友情师生情、感恩、社会实践以及学习生活环境等多角度进行创作和思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 xml:space="preserve">截稿时间：2019年5月30日 17点之前  </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附件一： 2019年安徽新华学院首届校园短视频大赛报名表</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安徽新华学院 文化与新闻传播学院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2019年4月16日</w:t>
      </w: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附件</w:t>
      </w:r>
      <w:r>
        <w:rPr>
          <w:rFonts w:hint="eastAsia" w:asciiTheme="minorEastAsia" w:hAnsiTheme="minorEastAsia" w:eastAsiaTheme="minorEastAsia" w:cstheme="minorEastAsia"/>
          <w:b/>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w:t>
      </w:r>
      <w:r>
        <w:rPr>
          <w:rFonts w:hint="eastAsia" w:asciiTheme="minorEastAsia" w:hAnsiTheme="minorEastAsia" w:eastAsiaTheme="minorEastAsia" w:cstheme="minorEastAsia"/>
          <w:b/>
          <w:bCs/>
          <w:color w:val="333333"/>
          <w:sz w:val="28"/>
          <w:szCs w:val="28"/>
          <w:shd w:val="clear" w:color="auto" w:fill="FFFFFF"/>
          <w:lang w:val="en-US" w:eastAsia="zh-CN"/>
        </w:rPr>
        <w:t xml:space="preserve"> </w:t>
      </w: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2019年安徽新华学院首届校园</w:t>
      </w:r>
      <w:r>
        <w:rPr>
          <w:rFonts w:hint="eastAsia" w:asciiTheme="minorEastAsia" w:hAnsiTheme="minorEastAsia" w:eastAsiaTheme="minorEastAsia" w:cstheme="minorEastAsia"/>
          <w:b/>
          <w:color w:val="000000" w:themeColor="text1"/>
          <w:kern w:val="0"/>
          <w:sz w:val="28"/>
          <w:szCs w:val="28"/>
          <w:lang w:eastAsia="zh-CN"/>
          <w14:textFill>
            <w14:solidFill>
              <w14:schemeClr w14:val="tx1"/>
            </w14:solidFill>
          </w14:textFill>
        </w:rPr>
        <w:t>短</w:t>
      </w: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视频大赛报名表</w:t>
      </w:r>
    </w:p>
    <w:tbl>
      <w:tblPr>
        <w:tblStyle w:val="3"/>
        <w:tblpPr w:leftFromText="180" w:rightFromText="180" w:vertAnchor="text" w:horzAnchor="page" w:tblpX="1812" w:tblpY="463"/>
        <w:tblOverlap w:val="never"/>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366"/>
        <w:gridCol w:w="3117"/>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161"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作品</w:t>
            </w: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名称</w:t>
            </w:r>
          </w:p>
        </w:tc>
        <w:tc>
          <w:tcPr>
            <w:tcW w:w="7598" w:type="dxa"/>
            <w:gridSpan w:val="3"/>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161"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cstheme="minorEastAsia"/>
                <w:b/>
                <w:bCs/>
                <w:color w:val="000000" w:themeColor="text1"/>
                <w:sz w:val="28"/>
                <w:szCs w:val="28"/>
                <w:shd w:val="clear" w:color="auto" w:fill="FFFFFF"/>
                <w:lang w:eastAsia="zh-CN"/>
                <w14:textFill>
                  <w14:solidFill>
                    <w14:schemeClr w14:val="tx1"/>
                  </w14:solidFill>
                </w14:textFill>
              </w:rPr>
              <w:t>所在</w:t>
            </w: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lang w:eastAsia="zh-CN"/>
                <w14:textFill>
                  <w14:solidFill>
                    <w14:schemeClr w14:val="tx1"/>
                  </w14:solidFill>
                </w14:textFill>
              </w:rPr>
              <w:t>院系</w:t>
            </w:r>
          </w:p>
        </w:tc>
        <w:tc>
          <w:tcPr>
            <w:tcW w:w="7598" w:type="dxa"/>
            <w:gridSpan w:val="3"/>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161" w:type="dxa"/>
            <w:vMerge w:val="restar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作</w:t>
            </w: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者</w:t>
            </w: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信</w:t>
            </w: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息</w:t>
            </w:r>
          </w:p>
        </w:tc>
        <w:tc>
          <w:tcPr>
            <w:tcW w:w="1366" w:type="dxa"/>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报名信息</w:t>
            </w:r>
          </w:p>
        </w:tc>
        <w:tc>
          <w:tcPr>
            <w:tcW w:w="3117" w:type="dxa"/>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作者一</w:t>
            </w:r>
          </w:p>
        </w:tc>
        <w:tc>
          <w:tcPr>
            <w:tcW w:w="3115" w:type="dxa"/>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作者</w:t>
            </w:r>
            <w:r>
              <w:rPr>
                <w:rFonts w:hint="eastAsia" w:asciiTheme="minorEastAsia" w:hAnsiTheme="minorEastAsia" w:eastAsiaTheme="minorEastAsia" w:cstheme="minorEastAsia"/>
                <w:b/>
                <w:bCs/>
                <w:color w:val="000000" w:themeColor="text1"/>
                <w:sz w:val="28"/>
                <w:szCs w:val="28"/>
                <w:shd w:val="clear" w:color="auto" w:fill="FFFFFF"/>
                <w:lang w:eastAsia="zh-CN"/>
                <w14:textFill>
                  <w14:solidFill>
                    <w14:schemeClr w14:val="tx1"/>
                  </w14:solidFill>
                </w14:textFill>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161" w:type="dxa"/>
            <w:vMerge w:val="continue"/>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1366" w:type="dxa"/>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姓名：</w:t>
            </w:r>
          </w:p>
        </w:tc>
        <w:tc>
          <w:tcPr>
            <w:tcW w:w="3117"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3115"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161" w:type="dxa"/>
            <w:vMerge w:val="continue"/>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1366" w:type="dxa"/>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lang w:eastAsia="zh-CN"/>
                <w14:textFill>
                  <w14:solidFill>
                    <w14:schemeClr w14:val="tx1"/>
                  </w14:solidFill>
                </w14:textFill>
              </w:rPr>
              <w:t>学号：</w:t>
            </w:r>
          </w:p>
        </w:tc>
        <w:tc>
          <w:tcPr>
            <w:tcW w:w="3117"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3115"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161" w:type="dxa"/>
            <w:vMerge w:val="continue"/>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1366" w:type="dxa"/>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专业：</w:t>
            </w:r>
          </w:p>
        </w:tc>
        <w:tc>
          <w:tcPr>
            <w:tcW w:w="3117"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3115"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161" w:type="dxa"/>
            <w:vMerge w:val="continue"/>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1366" w:type="dxa"/>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年级：</w:t>
            </w:r>
          </w:p>
        </w:tc>
        <w:tc>
          <w:tcPr>
            <w:tcW w:w="3117"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3115"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161" w:type="dxa"/>
            <w:vMerge w:val="continue"/>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1366" w:type="dxa"/>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邮箱：</w:t>
            </w:r>
          </w:p>
        </w:tc>
        <w:tc>
          <w:tcPr>
            <w:tcW w:w="3117"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3115"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161" w:type="dxa"/>
            <w:vMerge w:val="continue"/>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1366" w:type="dxa"/>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手机：</w:t>
            </w:r>
          </w:p>
        </w:tc>
        <w:tc>
          <w:tcPr>
            <w:tcW w:w="3117"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c>
          <w:tcPr>
            <w:tcW w:w="3115"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161"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作品</w:t>
            </w: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简介</w:t>
            </w:r>
          </w:p>
        </w:tc>
        <w:tc>
          <w:tcPr>
            <w:tcW w:w="7598" w:type="dxa"/>
            <w:gridSpan w:val="3"/>
            <w:noWrap w:val="0"/>
            <w:vAlign w:val="top"/>
          </w:tcPr>
          <w:p>
            <w:pPr>
              <w:pStyle w:val="9"/>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trPr>
        <w:tc>
          <w:tcPr>
            <w:tcW w:w="1161"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其他</w:t>
            </w:r>
          </w:p>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t>说明</w:t>
            </w:r>
          </w:p>
        </w:tc>
        <w:tc>
          <w:tcPr>
            <w:tcW w:w="7598" w:type="dxa"/>
            <w:gridSpan w:val="3"/>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p>
        </w:tc>
      </w:tr>
    </w:tbl>
    <w:p>
      <w:pPr>
        <w:keepNext w:val="0"/>
        <w:keepLines w:val="0"/>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DC0DE"/>
    <w:multiLevelType w:val="singleLevel"/>
    <w:tmpl w:val="1D0DC0D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3A"/>
    <w:rsid w:val="000A5ABC"/>
    <w:rsid w:val="001A0AAA"/>
    <w:rsid w:val="00252A28"/>
    <w:rsid w:val="0030293A"/>
    <w:rsid w:val="0032132E"/>
    <w:rsid w:val="00353EB0"/>
    <w:rsid w:val="009E5485"/>
    <w:rsid w:val="00A50549"/>
    <w:rsid w:val="00A900E9"/>
    <w:rsid w:val="00E03BDE"/>
    <w:rsid w:val="109E63E6"/>
    <w:rsid w:val="40C67F74"/>
    <w:rsid w:val="52E26E7D"/>
    <w:rsid w:val="7E3A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333333"/>
      <w:u w:val="none"/>
    </w:rPr>
  </w:style>
  <w:style w:type="paragraph" w:customStyle="1" w:styleId="7">
    <w:name w:val="neirong-main-con-right-bottom-bt11"/>
    <w:basedOn w:val="1"/>
    <w:qFormat/>
    <w:uiPriority w:val="0"/>
    <w:pPr>
      <w:widowControl/>
      <w:spacing w:before="100" w:beforeAutospacing="1" w:after="150"/>
      <w:jc w:val="center"/>
    </w:pPr>
    <w:rPr>
      <w:rFonts w:ascii="微软雅黑" w:hAnsi="微软雅黑" w:eastAsia="微软雅黑" w:cs="宋体"/>
      <w:kern w:val="0"/>
      <w:sz w:val="24"/>
      <w:szCs w:val="24"/>
    </w:rPr>
  </w:style>
  <w:style w:type="paragraph" w:customStyle="1" w:styleId="8">
    <w:name w:val="neirong-main-con-right-bottom-bt21"/>
    <w:basedOn w:val="1"/>
    <w:qFormat/>
    <w:uiPriority w:val="0"/>
    <w:pPr>
      <w:widowControl/>
      <w:pBdr>
        <w:bottom w:val="dotted" w:color="DDDDDD" w:sz="6" w:space="8"/>
      </w:pBdr>
      <w:spacing w:before="100" w:beforeAutospacing="1" w:after="150"/>
      <w:jc w:val="center"/>
    </w:pPr>
    <w:rPr>
      <w:rFonts w:ascii="宋体" w:hAnsi="宋体" w:eastAsia="宋体" w:cs="宋体"/>
      <w:kern w:val="0"/>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164</Words>
  <Characters>938</Characters>
  <Lines>7</Lines>
  <Paragraphs>2</Paragraphs>
  <TotalTime>0</TotalTime>
  <ScaleCrop>false</ScaleCrop>
  <LinksUpToDate>false</LinksUpToDate>
  <CharactersWithSpaces>1100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2019-04-16T00:57:00Z</dcterms:created>
  <dc:creator>微软用户</dc:creator>
  <cp:lastModifiedBy>XHPLS</cp:lastModifiedBy>
  <dcterms:modified xsi:type="dcterms:W3CDTF">2019-04-29T01:24:59Z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